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BB31" w14:textId="77777777" w:rsidR="007200F3" w:rsidRDefault="007200F3" w:rsidP="007200F3">
      <w:pPr>
        <w:jc w:val="center"/>
        <w:rPr>
          <w:rFonts w:ascii="Avenir Next LT Pro" w:hAnsi="Avenir Next LT Pro" w:cs="Arial"/>
          <w:b/>
          <w:sz w:val="36"/>
          <w:szCs w:val="36"/>
        </w:rPr>
      </w:pPr>
    </w:p>
    <w:p w14:paraId="1A4F7860" w14:textId="77777777" w:rsidR="007200F3" w:rsidRDefault="007200F3" w:rsidP="007200F3">
      <w:pPr>
        <w:jc w:val="center"/>
        <w:rPr>
          <w:rFonts w:ascii="Avenir Next LT Pro" w:hAnsi="Avenir Next LT Pro" w:cs="Arial"/>
          <w:b/>
          <w:sz w:val="36"/>
          <w:szCs w:val="36"/>
        </w:rPr>
      </w:pPr>
    </w:p>
    <w:p w14:paraId="594BB529" w14:textId="77777777" w:rsidR="007200F3" w:rsidRDefault="007200F3" w:rsidP="007200F3">
      <w:pPr>
        <w:jc w:val="center"/>
        <w:rPr>
          <w:rFonts w:ascii="Avenir Next LT Pro" w:hAnsi="Avenir Next LT Pro" w:cs="Arial"/>
          <w:b/>
          <w:sz w:val="36"/>
          <w:szCs w:val="36"/>
        </w:rPr>
      </w:pPr>
    </w:p>
    <w:p w14:paraId="53532D3D" w14:textId="77777777" w:rsidR="007200F3" w:rsidRDefault="007200F3" w:rsidP="007200F3">
      <w:pPr>
        <w:jc w:val="center"/>
        <w:rPr>
          <w:rFonts w:ascii="Avenir Next LT Pro" w:hAnsi="Avenir Next LT Pro" w:cs="Arial"/>
          <w:b/>
          <w:sz w:val="36"/>
          <w:szCs w:val="36"/>
        </w:rPr>
      </w:pPr>
    </w:p>
    <w:p w14:paraId="3D348958" w14:textId="4871DDB4" w:rsidR="00E75AE7" w:rsidRPr="007200F3" w:rsidRDefault="00E75AE7" w:rsidP="007200F3">
      <w:pPr>
        <w:jc w:val="center"/>
        <w:rPr>
          <w:rFonts w:ascii="Avenir Next LT Pro" w:hAnsi="Avenir Next LT Pro" w:cs="Arial"/>
          <w:b/>
          <w:sz w:val="48"/>
          <w:szCs w:val="48"/>
        </w:rPr>
      </w:pPr>
      <w:r w:rsidRPr="007200F3">
        <w:rPr>
          <w:rFonts w:ascii="Avenir Next LT Pro" w:hAnsi="Avenir Next LT Pro" w:cs="Arial"/>
          <w:b/>
          <w:sz w:val="48"/>
          <w:szCs w:val="48"/>
        </w:rPr>
        <w:t>Standard Operating Procedure (SOP)</w:t>
      </w:r>
    </w:p>
    <w:p w14:paraId="73330534" w14:textId="77777777" w:rsidR="007200F3" w:rsidRPr="007200F3" w:rsidRDefault="007200F3" w:rsidP="007200F3">
      <w:pPr>
        <w:jc w:val="center"/>
        <w:rPr>
          <w:rFonts w:ascii="Avenir Next LT Pro" w:hAnsi="Avenir Next LT Pro" w:cs="Arial"/>
          <w:b/>
          <w:sz w:val="48"/>
          <w:szCs w:val="48"/>
        </w:rPr>
      </w:pPr>
    </w:p>
    <w:p w14:paraId="6877FB20" w14:textId="77777777" w:rsidR="007200F3" w:rsidRPr="007200F3" w:rsidRDefault="007200F3" w:rsidP="007200F3">
      <w:pPr>
        <w:jc w:val="center"/>
        <w:rPr>
          <w:rFonts w:ascii="Avenir Next LT Pro" w:hAnsi="Avenir Next LT Pro" w:cs="Arial"/>
          <w:b/>
          <w:sz w:val="48"/>
          <w:szCs w:val="48"/>
        </w:rPr>
      </w:pPr>
    </w:p>
    <w:p w14:paraId="2385DC99" w14:textId="60E8A25C" w:rsidR="00E75AE7" w:rsidRPr="007200F3" w:rsidRDefault="007200F3" w:rsidP="007200F3">
      <w:pPr>
        <w:jc w:val="center"/>
        <w:rPr>
          <w:rFonts w:ascii="Avenir Next LT Pro" w:hAnsi="Avenir Next LT Pro" w:cs="Arial"/>
          <w:b/>
          <w:sz w:val="48"/>
          <w:szCs w:val="48"/>
        </w:rPr>
      </w:pPr>
      <w:r w:rsidRPr="007200F3">
        <w:rPr>
          <w:rFonts w:ascii="Avenir Next LT Pro" w:hAnsi="Avenir Next LT Pro" w:cs="Arial"/>
          <w:b/>
          <w:sz w:val="48"/>
          <w:szCs w:val="48"/>
        </w:rPr>
        <w:t>National Data Opt-Out Policy</w:t>
      </w:r>
    </w:p>
    <w:p w14:paraId="1BD58969" w14:textId="77777777" w:rsidR="007200F3" w:rsidRDefault="007200F3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686F5F03" w14:textId="77777777" w:rsidR="007200F3" w:rsidRDefault="007200F3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1D622B62" w14:textId="77777777" w:rsidR="007200F3" w:rsidRDefault="007200F3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250910A1" w14:textId="77777777" w:rsidR="007200F3" w:rsidRDefault="007200F3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27EE1D12" w14:textId="77777777" w:rsidR="007200F3" w:rsidRDefault="007200F3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050411A4" w14:textId="77777777" w:rsidR="007200F3" w:rsidRDefault="007200F3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201B8C2C" w14:textId="77777777" w:rsidR="007200F3" w:rsidRDefault="007200F3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5313B3EE" w14:textId="77777777" w:rsidR="007200F3" w:rsidRDefault="007200F3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00C3E819" w14:textId="77777777" w:rsidR="007200F3" w:rsidRPr="00E75AE7" w:rsidRDefault="007200F3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616C9513" w14:textId="77777777" w:rsidR="00E75AE7" w:rsidRPr="00E75AE7" w:rsidRDefault="00E75AE7" w:rsidP="00E75AE7">
      <w:pPr>
        <w:jc w:val="both"/>
        <w:rPr>
          <w:rFonts w:ascii="Avenir Next LT Pro" w:hAnsi="Avenir Next LT Pro" w:cs="Arial"/>
          <w:sz w:val="28"/>
          <w:szCs w:val="28"/>
        </w:rPr>
      </w:pPr>
    </w:p>
    <w:tbl>
      <w:tblPr>
        <w:tblW w:w="10861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shd w:val="clear" w:color="auto" w:fill="D9D9D9"/>
        <w:tblLook w:val="01E0" w:firstRow="1" w:lastRow="1" w:firstColumn="1" w:lastColumn="1" w:noHBand="0" w:noVBand="0"/>
      </w:tblPr>
      <w:tblGrid>
        <w:gridCol w:w="1246"/>
        <w:gridCol w:w="2010"/>
        <w:gridCol w:w="2227"/>
        <w:gridCol w:w="2104"/>
        <w:gridCol w:w="3274"/>
      </w:tblGrid>
      <w:tr w:rsidR="00E75AE7" w:rsidRPr="00E75AE7" w14:paraId="10804F3E" w14:textId="77777777" w:rsidTr="0076394A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2E4FF" w:themeFill="text2" w:themeFillTint="33"/>
            <w:hideMark/>
          </w:tcPr>
          <w:p w14:paraId="1D9FDC49" w14:textId="77777777" w:rsidR="00E75AE7" w:rsidRPr="00E75AE7" w:rsidRDefault="00E75AE7" w:rsidP="0076394A">
            <w:pPr>
              <w:jc w:val="both"/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</w:pPr>
            <w:r w:rsidRPr="00E75AE7"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  <w:t>Version: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2E4FF" w:themeFill="text2" w:themeFillTint="33"/>
            <w:hideMark/>
          </w:tcPr>
          <w:p w14:paraId="18D2A2F4" w14:textId="77777777" w:rsidR="00E75AE7" w:rsidRPr="00E75AE7" w:rsidRDefault="00E75AE7" w:rsidP="0076394A">
            <w:pPr>
              <w:jc w:val="both"/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</w:pPr>
            <w:r w:rsidRPr="00E75AE7"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  <w:t>Review date: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2E4FF" w:themeFill="text2" w:themeFillTint="33"/>
            <w:hideMark/>
          </w:tcPr>
          <w:p w14:paraId="63C23A96" w14:textId="77777777" w:rsidR="00E75AE7" w:rsidRPr="00E75AE7" w:rsidRDefault="00E75AE7" w:rsidP="0076394A">
            <w:pPr>
              <w:jc w:val="both"/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</w:pPr>
            <w:r w:rsidRPr="00E75AE7"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  <w:t>Edited by: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2E4FF" w:themeFill="text2" w:themeFillTint="33"/>
            <w:hideMark/>
          </w:tcPr>
          <w:p w14:paraId="2D4E856E" w14:textId="77777777" w:rsidR="00E75AE7" w:rsidRPr="00E75AE7" w:rsidRDefault="00E75AE7" w:rsidP="0076394A">
            <w:pPr>
              <w:jc w:val="both"/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</w:pPr>
            <w:r w:rsidRPr="00E75AE7"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  <w:t>Approved by:</w:t>
            </w: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2E4FF" w:themeFill="text2" w:themeFillTint="33"/>
            <w:hideMark/>
          </w:tcPr>
          <w:p w14:paraId="386186E2" w14:textId="77777777" w:rsidR="00E75AE7" w:rsidRPr="00E75AE7" w:rsidRDefault="00E75AE7" w:rsidP="0076394A">
            <w:pPr>
              <w:jc w:val="both"/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</w:pPr>
            <w:r w:rsidRPr="00E75AE7">
              <w:rPr>
                <w:rFonts w:ascii="Avenir Next LT Pro" w:eastAsia="Arial" w:hAnsi="Avenir Next LT Pro" w:cs="Arial"/>
                <w:b/>
                <w:spacing w:val="-2"/>
                <w:sz w:val="26"/>
                <w:szCs w:val="26"/>
              </w:rPr>
              <w:t>Comments:</w:t>
            </w:r>
          </w:p>
        </w:tc>
      </w:tr>
      <w:tr w:rsidR="00E75AE7" w:rsidRPr="00E75AE7" w14:paraId="6FD65DFA" w14:textId="77777777" w:rsidTr="0076394A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256CA769" w14:textId="139CECDB" w:rsidR="00E75AE7" w:rsidRPr="00E75AE7" w:rsidRDefault="007200F3" w:rsidP="0076394A">
            <w:pPr>
              <w:jc w:val="both"/>
              <w:rPr>
                <w:rFonts w:ascii="Avenir Next LT Pro" w:eastAsia="Arial" w:hAnsi="Avenir Next LT Pro" w:cs="Arial"/>
                <w:spacing w:val="-2"/>
                <w:sz w:val="26"/>
                <w:szCs w:val="26"/>
              </w:rPr>
            </w:pPr>
            <w:r>
              <w:rPr>
                <w:rFonts w:ascii="Avenir Next LT Pro" w:eastAsia="Arial" w:hAnsi="Avenir Next LT Pro" w:cs="Arial"/>
                <w:spacing w:val="-2"/>
                <w:sz w:val="26"/>
                <w:szCs w:val="26"/>
              </w:rPr>
              <w:t>1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45F2F3A" w14:textId="2D768F82" w:rsidR="00E75AE7" w:rsidRPr="00E75AE7" w:rsidRDefault="007200F3" w:rsidP="0076394A">
            <w:pPr>
              <w:jc w:val="both"/>
              <w:rPr>
                <w:rFonts w:ascii="Avenir Next LT Pro" w:eastAsia="Arial" w:hAnsi="Avenir Next LT Pro" w:cs="Arial"/>
                <w:spacing w:val="-2"/>
                <w:sz w:val="26"/>
                <w:szCs w:val="26"/>
              </w:rPr>
            </w:pPr>
            <w:r>
              <w:rPr>
                <w:rFonts w:ascii="Avenir Next LT Pro" w:eastAsia="Arial" w:hAnsi="Avenir Next LT Pro" w:cs="Arial"/>
                <w:spacing w:val="-2"/>
                <w:sz w:val="26"/>
                <w:szCs w:val="26"/>
              </w:rPr>
              <w:t>25</w:t>
            </w:r>
            <w:r w:rsidRPr="007200F3">
              <w:rPr>
                <w:rFonts w:ascii="Avenir Next LT Pro" w:eastAsia="Arial" w:hAnsi="Avenir Next LT Pro" w:cs="Arial"/>
                <w:spacing w:val="-2"/>
                <w:sz w:val="26"/>
                <w:szCs w:val="26"/>
                <w:vertAlign w:val="superscript"/>
              </w:rPr>
              <w:t>th</w:t>
            </w:r>
            <w:r>
              <w:rPr>
                <w:rFonts w:ascii="Avenir Next LT Pro" w:eastAsia="Arial" w:hAnsi="Avenir Next LT Pro" w:cs="Arial"/>
                <w:spacing w:val="-2"/>
                <w:sz w:val="26"/>
                <w:szCs w:val="26"/>
              </w:rPr>
              <w:t xml:space="preserve"> June 2027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2A393DE" w14:textId="4277E926" w:rsidR="00E75AE7" w:rsidRPr="00E75AE7" w:rsidRDefault="007200F3" w:rsidP="0076394A">
            <w:pPr>
              <w:jc w:val="both"/>
              <w:rPr>
                <w:rFonts w:ascii="Avenir Next LT Pro" w:eastAsia="Arial" w:hAnsi="Avenir Next LT Pro" w:cs="Arial"/>
                <w:spacing w:val="-2"/>
                <w:sz w:val="26"/>
                <w:szCs w:val="26"/>
              </w:rPr>
            </w:pPr>
            <w:r>
              <w:rPr>
                <w:rFonts w:ascii="Avenir Next LT Pro" w:eastAsia="Arial" w:hAnsi="Avenir Next LT Pro" w:cs="Arial"/>
                <w:spacing w:val="-2"/>
                <w:sz w:val="26"/>
                <w:szCs w:val="26"/>
              </w:rPr>
              <w:t>A Strong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86C96A6" w14:textId="053CDC3F" w:rsidR="00E75AE7" w:rsidRPr="00E75AE7" w:rsidRDefault="007200F3" w:rsidP="0076394A">
            <w:pPr>
              <w:jc w:val="both"/>
              <w:rPr>
                <w:rFonts w:ascii="Avenir Next LT Pro" w:eastAsia="Arial" w:hAnsi="Avenir Next LT Pro" w:cs="Arial"/>
                <w:spacing w:val="-2"/>
                <w:sz w:val="26"/>
                <w:szCs w:val="26"/>
              </w:rPr>
            </w:pPr>
            <w:r>
              <w:rPr>
                <w:rFonts w:ascii="Avenir Next LT Pro" w:eastAsia="Arial" w:hAnsi="Avenir Next LT Pro" w:cs="Arial"/>
                <w:spacing w:val="-2"/>
                <w:sz w:val="26"/>
                <w:szCs w:val="26"/>
              </w:rPr>
              <w:t>Richard Short</w:t>
            </w: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8DC2078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</w:tr>
      <w:tr w:rsidR="00E75AE7" w:rsidRPr="00E75AE7" w14:paraId="581B971C" w14:textId="77777777" w:rsidTr="0076394A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DE03D7A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EA33C52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74E0F2D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8A8EEB6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3DAB340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</w:tr>
      <w:tr w:rsidR="00E75AE7" w:rsidRPr="00E75AE7" w14:paraId="5B96326F" w14:textId="77777777" w:rsidTr="0076394A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580E67D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D1710AB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8E73FFE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A8EE53E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6FD3991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</w:tr>
      <w:tr w:rsidR="00E75AE7" w:rsidRPr="00E75AE7" w14:paraId="05D84691" w14:textId="77777777" w:rsidTr="0076394A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C19C675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3DF5330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9874CBA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69751D0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62A7506" w14:textId="77777777" w:rsidR="00E75AE7" w:rsidRPr="00E75AE7" w:rsidRDefault="00E75AE7" w:rsidP="0076394A">
            <w:pPr>
              <w:jc w:val="both"/>
              <w:rPr>
                <w:rFonts w:ascii="Avenir Next LT Pro" w:hAnsi="Avenir Next LT Pro" w:cs="Arial"/>
                <w:sz w:val="26"/>
                <w:szCs w:val="26"/>
              </w:rPr>
            </w:pPr>
          </w:p>
        </w:tc>
      </w:tr>
    </w:tbl>
    <w:p w14:paraId="664AD17C" w14:textId="77777777" w:rsidR="002144DE" w:rsidRDefault="002144DE" w:rsidP="00E75AE7">
      <w:pPr>
        <w:jc w:val="both"/>
        <w:rPr>
          <w:rFonts w:ascii="Avenir Next LT Pro" w:hAnsi="Avenir Next LT Pro" w:cs="Arial"/>
          <w:sz w:val="28"/>
          <w:szCs w:val="28"/>
        </w:rPr>
      </w:pPr>
    </w:p>
    <w:p w14:paraId="1C9F9DA3" w14:textId="77777777" w:rsidR="002144DE" w:rsidRDefault="002144DE">
      <w:pPr>
        <w:spacing w:after="160" w:line="259" w:lineRule="auto"/>
        <w:rPr>
          <w:rFonts w:ascii="Avenir Next LT Pro" w:hAnsi="Avenir Next LT Pro" w:cs="Arial"/>
          <w:sz w:val="28"/>
          <w:szCs w:val="28"/>
        </w:rPr>
      </w:pPr>
      <w:r>
        <w:rPr>
          <w:rFonts w:ascii="Avenir Next LT Pro" w:hAnsi="Avenir Next LT Pro" w:cs="Arial"/>
          <w:sz w:val="28"/>
          <w:szCs w:val="28"/>
        </w:rPr>
        <w:br w:type="page"/>
      </w:r>
    </w:p>
    <w:p w14:paraId="10B5E6B6" w14:textId="5F53603B" w:rsidR="00E75AE7" w:rsidRPr="00E75AE7" w:rsidRDefault="00E75AE7" w:rsidP="00E75AE7">
      <w:pPr>
        <w:jc w:val="both"/>
        <w:rPr>
          <w:rFonts w:ascii="Avenir Next LT Pro" w:hAnsi="Avenir Next LT Pro" w:cs="Arial"/>
          <w:b/>
          <w:sz w:val="28"/>
          <w:szCs w:val="28"/>
        </w:rPr>
      </w:pPr>
      <w:r w:rsidRPr="00E75AE7">
        <w:rPr>
          <w:rFonts w:ascii="Avenir Next LT Pro" w:hAnsi="Avenir Next LT Pro" w:cs="Arial"/>
          <w:b/>
          <w:sz w:val="28"/>
          <w:szCs w:val="28"/>
        </w:rPr>
        <w:lastRenderedPageBreak/>
        <w:t>Table of contents</w:t>
      </w:r>
    </w:p>
    <w:p w14:paraId="144552DE" w14:textId="3427B979" w:rsidR="007200F3" w:rsidRDefault="00E75AE7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r w:rsidRPr="00E75AE7">
        <w:rPr>
          <w:rFonts w:ascii="Avenir Next LT Pro" w:hAnsi="Avenir Next LT Pro" w:cs="Arial"/>
          <w:caps w:val="0"/>
          <w:sz w:val="20"/>
          <w:szCs w:val="28"/>
        </w:rPr>
        <w:fldChar w:fldCharType="begin"/>
      </w:r>
      <w:r w:rsidRPr="00E75AE7">
        <w:rPr>
          <w:rFonts w:ascii="Avenir Next LT Pro" w:hAnsi="Avenir Next LT Pro" w:cs="Arial"/>
          <w:caps w:val="0"/>
          <w:sz w:val="20"/>
          <w:szCs w:val="28"/>
        </w:rPr>
        <w:instrText xml:space="preserve"> TOC \o "1-3" \h \z \u </w:instrText>
      </w:r>
      <w:r w:rsidRPr="00E75AE7">
        <w:rPr>
          <w:rFonts w:ascii="Avenir Next LT Pro" w:hAnsi="Avenir Next LT Pro" w:cs="Arial"/>
          <w:caps w:val="0"/>
          <w:sz w:val="20"/>
          <w:szCs w:val="28"/>
        </w:rPr>
        <w:fldChar w:fldCharType="separate"/>
      </w:r>
      <w:hyperlink w:anchor="_Toc233301627" w:history="1">
        <w:r w:rsidR="007200F3" w:rsidRPr="001F3DE5">
          <w:rPr>
            <w:rStyle w:val="Hyperlink"/>
            <w:rFonts w:cs="Arial"/>
            <w:noProof/>
            <w:lang w:val="en-US"/>
          </w:rPr>
          <w:t>1. Introduction</w:t>
        </w:r>
        <w:r w:rsidR="007200F3">
          <w:rPr>
            <w:noProof/>
            <w:webHidden/>
          </w:rPr>
          <w:tab/>
        </w:r>
        <w:r w:rsidR="007200F3">
          <w:rPr>
            <w:noProof/>
            <w:webHidden/>
          </w:rPr>
          <w:fldChar w:fldCharType="begin"/>
        </w:r>
        <w:r w:rsidR="007200F3">
          <w:rPr>
            <w:noProof/>
            <w:webHidden/>
          </w:rPr>
          <w:instrText xml:space="preserve"> PAGEREF _Toc233301627 \h </w:instrText>
        </w:r>
        <w:r w:rsidR="007200F3">
          <w:rPr>
            <w:noProof/>
            <w:webHidden/>
          </w:rPr>
        </w:r>
        <w:r w:rsidR="007200F3">
          <w:rPr>
            <w:noProof/>
            <w:webHidden/>
          </w:rPr>
          <w:fldChar w:fldCharType="separate"/>
        </w:r>
        <w:r w:rsidR="007200F3">
          <w:rPr>
            <w:noProof/>
            <w:webHidden/>
          </w:rPr>
          <w:t>3</w:t>
        </w:r>
        <w:r w:rsidR="007200F3">
          <w:rPr>
            <w:noProof/>
            <w:webHidden/>
          </w:rPr>
          <w:fldChar w:fldCharType="end"/>
        </w:r>
      </w:hyperlink>
    </w:p>
    <w:p w14:paraId="4288CA11" w14:textId="5A3D8D42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28" w:history="1">
        <w:r w:rsidRPr="001F3DE5">
          <w:rPr>
            <w:rStyle w:val="Hyperlink"/>
            <w:noProof/>
          </w:rPr>
          <w:t>2. Scope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4BCC997" w14:textId="51C9B782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29" w:history="1">
        <w:r w:rsidRPr="001F3DE5">
          <w:rPr>
            <w:rStyle w:val="Hyperlink"/>
            <w:noProof/>
          </w:rPr>
          <w:t>3. Legal and Regulatory Framework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8E7069" w14:textId="7268C57F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0" w:history="1">
        <w:r w:rsidRPr="001F3DE5">
          <w:rPr>
            <w:rStyle w:val="Hyperlink"/>
            <w:noProof/>
          </w:rPr>
          <w:t>4. Legal Basis for Processing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87B3BB8" w14:textId="5C985345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1" w:history="1">
        <w:r w:rsidRPr="001F3DE5">
          <w:rPr>
            <w:rStyle w:val="Hyperlink"/>
            <w:noProof/>
          </w:rPr>
          <w:t>5.  When the National Data Opt-out Applies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AAED7F1" w14:textId="7A9C0571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2" w:history="1">
        <w:r w:rsidRPr="001F3DE5">
          <w:rPr>
            <w:rStyle w:val="Hyperlink"/>
            <w:noProof/>
          </w:rPr>
          <w:t>6. Types of Opt Out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9EE0B6" w14:textId="12571555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3" w:history="1">
        <w:r w:rsidRPr="001F3DE5">
          <w:rPr>
            <w:rStyle w:val="Hyperlink"/>
            <w:noProof/>
          </w:rPr>
          <w:t>7.  Roles and 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A1F8DBF" w14:textId="14D8CD3E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4" w:history="1">
        <w:r w:rsidRPr="001F3DE5">
          <w:rPr>
            <w:rStyle w:val="Hyperlink"/>
            <w:noProof/>
          </w:rPr>
          <w:t>8.  Applying the National Data Opt-out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78D93F4" w14:textId="1977C855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5" w:history="1">
        <w:r w:rsidRPr="001F3DE5">
          <w:rPr>
            <w:rStyle w:val="Hyperlink"/>
            <w:noProof/>
          </w:rPr>
          <w:t>9.  Patient Information and Transparency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D71E0FE" w14:textId="64499793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6" w:history="1">
        <w:r w:rsidRPr="001F3DE5">
          <w:rPr>
            <w:rStyle w:val="Hyperlink"/>
            <w:noProof/>
          </w:rPr>
          <w:t>10.  Staff Guidance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4D13296" w14:textId="643B90B6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7" w:history="1">
        <w:r w:rsidRPr="001F3DE5">
          <w:rPr>
            <w:rStyle w:val="Hyperlink"/>
            <w:noProof/>
          </w:rPr>
          <w:t>11.  Information Sharing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88E74D0" w14:textId="0EA89FAC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8" w:history="1">
        <w:r w:rsidRPr="001F3DE5">
          <w:rPr>
            <w:rStyle w:val="Hyperlink"/>
            <w:noProof/>
          </w:rPr>
          <w:t>12.  Monitoring and Audit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2444F9" w14:textId="4FBE3178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39" w:history="1">
        <w:r w:rsidRPr="001F3DE5">
          <w:rPr>
            <w:rStyle w:val="Hyperlink"/>
            <w:noProof/>
          </w:rPr>
          <w:t>13. 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676F67F" w14:textId="1EA9CB69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40" w:history="1">
        <w:r w:rsidRPr="001F3DE5">
          <w:rPr>
            <w:rStyle w:val="Hyperlink"/>
            <w:noProof/>
          </w:rPr>
          <w:t>14.  Breaches and Incident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CDB51A8" w14:textId="14F663D4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41" w:history="1">
        <w:r w:rsidRPr="001F3DE5">
          <w:rPr>
            <w:rStyle w:val="Hyperlink"/>
            <w:noProof/>
          </w:rPr>
          <w:t>15.  Review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4D88CF8" w14:textId="4C7713E5" w:rsidR="007200F3" w:rsidRDefault="007200F3">
      <w:pPr>
        <w:pStyle w:val="TOC1"/>
        <w:tabs>
          <w:tab w:val="right" w:pos="1005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233301642" w:history="1">
        <w:r w:rsidRPr="001F3DE5">
          <w:rPr>
            <w:rStyle w:val="Hyperlink"/>
            <w:noProof/>
          </w:rPr>
          <w:t>Appendix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_Toc233301642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2A620EB" w14:textId="62A4F85C" w:rsidR="00E75AE7" w:rsidRPr="00E75AE7" w:rsidRDefault="00E75AE7" w:rsidP="00E75AE7">
      <w:pPr>
        <w:jc w:val="both"/>
        <w:rPr>
          <w:rFonts w:ascii="Avenir Next LT Pro" w:hAnsi="Avenir Next LT Pro" w:cs="Arial"/>
          <w:sz w:val="20"/>
          <w:szCs w:val="28"/>
        </w:rPr>
      </w:pPr>
      <w:r w:rsidRPr="00E75AE7">
        <w:rPr>
          <w:rFonts w:ascii="Avenir Next LT Pro" w:hAnsi="Avenir Next LT Pro" w:cs="Arial"/>
          <w:b/>
          <w:sz w:val="20"/>
          <w:szCs w:val="28"/>
        </w:rPr>
        <w:fldChar w:fldCharType="end"/>
      </w:r>
    </w:p>
    <w:p w14:paraId="6A49C703" w14:textId="77777777" w:rsidR="00E75AE7" w:rsidRPr="00E75AE7" w:rsidRDefault="00E75AE7" w:rsidP="00E75AE7">
      <w:pPr>
        <w:jc w:val="both"/>
        <w:rPr>
          <w:rFonts w:ascii="Avenir Next LT Pro" w:hAnsi="Avenir Next LT Pro" w:cs="Arial"/>
          <w:sz w:val="28"/>
          <w:szCs w:val="28"/>
        </w:rPr>
      </w:pPr>
      <w:r w:rsidRPr="00E75AE7">
        <w:rPr>
          <w:rFonts w:ascii="Avenir Next LT Pro" w:hAnsi="Avenir Next LT Pro" w:cs="Arial"/>
          <w:sz w:val="28"/>
          <w:szCs w:val="28"/>
        </w:rPr>
        <w:br w:type="page"/>
      </w:r>
    </w:p>
    <w:p w14:paraId="2B90F783" w14:textId="58E4530C" w:rsidR="002144DE" w:rsidRPr="002144DE" w:rsidRDefault="002144DE" w:rsidP="002144DE">
      <w:pPr>
        <w:pStyle w:val="Heading1"/>
      </w:pPr>
      <w:bookmarkStart w:id="0" w:name="_Hlk174099674"/>
      <w:bookmarkStart w:id="1" w:name="_Toc233301627"/>
      <w:r w:rsidRPr="002144DE">
        <w:rPr>
          <w:rFonts w:cs="Arial"/>
          <w:lang w:val="en-US"/>
        </w:rPr>
        <w:lastRenderedPageBreak/>
        <w:t>1. Introduction</w:t>
      </w:r>
      <w:bookmarkEnd w:id="1"/>
    </w:p>
    <w:p w14:paraId="73742E09" w14:textId="77777777" w:rsidR="002144DE" w:rsidRPr="002144DE" w:rsidRDefault="002144DE" w:rsidP="002144DE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 xml:space="preserve">This policy sets out how Wootton Vale &amp; </w:t>
      </w:r>
      <w:proofErr w:type="spellStart"/>
      <w:r w:rsidRPr="002144DE">
        <w:rPr>
          <w:rFonts w:ascii="Avenir Next LT Pro" w:hAnsi="Avenir Next LT Pro" w:cs="Arial"/>
          <w:lang w:val="en-US"/>
        </w:rPr>
        <w:t>Shortstown</w:t>
      </w:r>
      <w:proofErr w:type="spellEnd"/>
      <w:r w:rsidRPr="002144DE">
        <w:rPr>
          <w:rFonts w:ascii="Avenir Next LT Pro" w:hAnsi="Avenir Next LT Pro" w:cs="Arial"/>
          <w:lang w:val="en-US"/>
        </w:rPr>
        <w:t xml:space="preserve"> Surgery complies with the National Data Opt-out (NDOO), the UK General Data Protection Regulation (UK GDPR), the Data Protection Act 2018, and the NHS Data Security and Protection Toolkit (DSPT) Version 8.</w:t>
      </w:r>
    </w:p>
    <w:p w14:paraId="4B16FA1E" w14:textId="77777777" w:rsidR="002144DE" w:rsidRPr="002144DE" w:rsidRDefault="002144DE" w:rsidP="002144DE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Practice is committed to ensuring that confidential patient information is:</w:t>
      </w:r>
    </w:p>
    <w:p w14:paraId="4B862BA3" w14:textId="77777777" w:rsidR="002144DE" w:rsidRPr="002144DE" w:rsidRDefault="002144DE" w:rsidP="002144DE">
      <w:pPr>
        <w:jc w:val="both"/>
        <w:rPr>
          <w:rFonts w:ascii="Avenir Next LT Pro" w:hAnsi="Avenir Next LT Pro" w:cs="Arial"/>
          <w:lang w:val="en-US"/>
        </w:rPr>
      </w:pPr>
    </w:p>
    <w:p w14:paraId="7544E4C7" w14:textId="77777777" w:rsidR="002144DE" w:rsidRPr="002144DE" w:rsidRDefault="002144DE" w:rsidP="002144DE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Used lawfully, fairly, and transparently</w:t>
      </w:r>
    </w:p>
    <w:p w14:paraId="6F099AF4" w14:textId="77777777" w:rsidR="002144DE" w:rsidRPr="002144DE" w:rsidRDefault="002144DE" w:rsidP="002144DE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Protected appropriately</w:t>
      </w:r>
    </w:p>
    <w:p w14:paraId="5E8A7BCC" w14:textId="77777777" w:rsidR="002144DE" w:rsidRPr="002144DE" w:rsidRDefault="002144DE" w:rsidP="002144DE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Shared only when necessary and justified</w:t>
      </w:r>
    </w:p>
    <w:p w14:paraId="01BC3660" w14:textId="77777777" w:rsidR="002144DE" w:rsidRPr="002144DE" w:rsidRDefault="002144DE" w:rsidP="002144DE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Managed in accordance with patient preferences</w:t>
      </w:r>
    </w:p>
    <w:p w14:paraId="2C7EBE9E" w14:textId="77777777" w:rsidR="002144DE" w:rsidRPr="002144DE" w:rsidRDefault="002144DE" w:rsidP="002144DE">
      <w:pPr>
        <w:jc w:val="both"/>
        <w:rPr>
          <w:rFonts w:ascii="Avenir Next LT Pro" w:hAnsi="Avenir Next LT Pro" w:cs="Arial"/>
          <w:lang w:val="en-US"/>
        </w:rPr>
      </w:pPr>
    </w:p>
    <w:p w14:paraId="156380A8" w14:textId="77777777" w:rsidR="002144DE" w:rsidRPr="002144DE" w:rsidRDefault="002144DE" w:rsidP="002144DE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National Data Opt-out allows patients to choose whether their confidential patient information is used for research and planning purposes beyond their individual care.</w:t>
      </w:r>
    </w:p>
    <w:p w14:paraId="7466ACDF" w14:textId="510BEECB" w:rsidR="00E75AE7" w:rsidRPr="00E75AE7" w:rsidRDefault="00E75AE7" w:rsidP="00E75AE7">
      <w:pPr>
        <w:pStyle w:val="Heading1"/>
      </w:pPr>
      <w:bookmarkStart w:id="2" w:name="_Toc233301628"/>
      <w:r w:rsidRPr="00E75AE7">
        <w:t>2</w:t>
      </w:r>
      <w:r w:rsidR="002144DE">
        <w:t>. Scope</w:t>
      </w:r>
      <w:bookmarkEnd w:id="2"/>
      <w:r w:rsidRPr="00E75AE7">
        <w:t xml:space="preserve"> </w:t>
      </w:r>
    </w:p>
    <w:p w14:paraId="2202D6CF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7A0B289B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This policy applies to:</w:t>
      </w:r>
    </w:p>
    <w:p w14:paraId="1921CE5A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</w:p>
    <w:p w14:paraId="40F618E7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All staff (clinical and non-clinical)</w:t>
      </w:r>
    </w:p>
    <w:p w14:paraId="3C263753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Contractors and temporary staff</w:t>
      </w:r>
    </w:p>
    <w:p w14:paraId="21254A17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Volunteers and trainees</w:t>
      </w:r>
    </w:p>
    <w:p w14:paraId="2E980D27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 xml:space="preserve">Any third </w:t>
      </w:r>
      <w:proofErr w:type="gramStart"/>
      <w:r w:rsidRPr="002144DE">
        <w:rPr>
          <w:rFonts w:ascii="Avenir Next LT Pro" w:hAnsi="Avenir Next LT Pro" w:cs="Arial"/>
          <w:lang w:val="en-US"/>
        </w:rPr>
        <w:t>parties</w:t>
      </w:r>
      <w:proofErr w:type="gramEnd"/>
      <w:r w:rsidRPr="002144DE">
        <w:rPr>
          <w:rFonts w:ascii="Avenir Next LT Pro" w:hAnsi="Avenir Next LT Pro" w:cs="Arial"/>
          <w:lang w:val="en-US"/>
        </w:rPr>
        <w:t xml:space="preserve"> acting on behalf of the Practice</w:t>
      </w:r>
    </w:p>
    <w:p w14:paraId="61F776F9" w14:textId="5D8877FF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6D9C1C00" w14:textId="1D9F335A" w:rsidR="00E75AE7" w:rsidRPr="00E75AE7" w:rsidRDefault="00E75AE7" w:rsidP="00E75AE7">
      <w:pPr>
        <w:pStyle w:val="Heading1"/>
      </w:pPr>
      <w:bookmarkStart w:id="3" w:name="_Toc233301629"/>
      <w:r w:rsidRPr="00E75AE7">
        <w:t>3</w:t>
      </w:r>
      <w:r w:rsidR="00C37C87">
        <w:t>. Legal and Regulatory Framework</w:t>
      </w:r>
      <w:bookmarkEnd w:id="3"/>
    </w:p>
    <w:p w14:paraId="18EB1B45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2E67A5CF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This policy supports compliance with:</w:t>
      </w:r>
    </w:p>
    <w:p w14:paraId="5950AFAB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</w:p>
    <w:p w14:paraId="0770192D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UK GDPR</w:t>
      </w:r>
    </w:p>
    <w:p w14:paraId="728295F5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Data Protection Act 2018</w:t>
      </w:r>
    </w:p>
    <w:p w14:paraId="16BFC434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Common law duty of confidentiality</w:t>
      </w:r>
    </w:p>
    <w:p w14:paraId="55D6BD74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Health and Social Care Act 2012</w:t>
      </w:r>
    </w:p>
    <w:p w14:paraId="2A2EFEAF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NHS Act 2006</w:t>
      </w:r>
    </w:p>
    <w:p w14:paraId="67ED367F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National Data Guardian’s Data Security Standards</w:t>
      </w:r>
    </w:p>
    <w:p w14:paraId="12508573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NHS England National Data Opt-out operational policy guidance</w:t>
      </w:r>
    </w:p>
    <w:p w14:paraId="361C420D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NHS DSPT Version 8 (including CAF Objective E – lawful use of data)</w:t>
      </w:r>
    </w:p>
    <w:p w14:paraId="751ECC2E" w14:textId="77777777" w:rsidR="00C37C87" w:rsidRPr="002144DE" w:rsidRDefault="00C37C87" w:rsidP="00C37C87">
      <w:pPr>
        <w:jc w:val="both"/>
        <w:rPr>
          <w:rFonts w:ascii="Avenir Next LT Pro" w:hAnsi="Avenir Next LT Pro" w:cs="Arial"/>
          <w:lang w:val="en-US"/>
        </w:rPr>
      </w:pPr>
    </w:p>
    <w:p w14:paraId="2AC20A49" w14:textId="487ED87D" w:rsidR="00E75AE7" w:rsidRPr="00E75AE7" w:rsidRDefault="00F953B2" w:rsidP="00E75AE7">
      <w:pPr>
        <w:pStyle w:val="Heading1"/>
      </w:pPr>
      <w:bookmarkStart w:id="4" w:name="_Toc233301630"/>
      <w:r>
        <w:t>4. Legal Basis for Processing</w:t>
      </w:r>
      <w:bookmarkEnd w:id="4"/>
    </w:p>
    <w:p w14:paraId="711154AE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14D4CADB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Practice processes personal data under UK GDPR as follows:</w:t>
      </w:r>
    </w:p>
    <w:p w14:paraId="4276F98B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695015FF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Article 6(1)(e) – Public task</w:t>
      </w:r>
    </w:p>
    <w:p w14:paraId="4068C2EF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Article 9(2)(h) – Provision of health or social care</w:t>
      </w:r>
    </w:p>
    <w:p w14:paraId="0E0B28DD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Article 9(2)(</w:t>
      </w:r>
      <w:proofErr w:type="spellStart"/>
      <w:r w:rsidRPr="002144DE">
        <w:rPr>
          <w:rFonts w:ascii="Avenir Next LT Pro" w:hAnsi="Avenir Next LT Pro" w:cs="Arial"/>
          <w:lang w:val="en-US"/>
        </w:rPr>
        <w:t>i</w:t>
      </w:r>
      <w:proofErr w:type="spellEnd"/>
      <w:r w:rsidRPr="002144DE">
        <w:rPr>
          <w:rFonts w:ascii="Avenir Next LT Pro" w:hAnsi="Avenir Next LT Pro" w:cs="Arial"/>
          <w:lang w:val="en-US"/>
        </w:rPr>
        <w:t>) – Public health</w:t>
      </w:r>
    </w:p>
    <w:p w14:paraId="5D2B5830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Article 9(2)(j) – Research and statistical purposes (where applicable)</w:t>
      </w:r>
    </w:p>
    <w:p w14:paraId="62E3023A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39D94E47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lastRenderedPageBreak/>
        <w:t>The National Data Opt-out applies where confidential patient information is used for purposes beyond direct care under the common law duty of confidentiality.</w:t>
      </w:r>
    </w:p>
    <w:p w14:paraId="609CC026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7F3BD7CE" w14:textId="1CA2E303" w:rsidR="00E75AE7" w:rsidRPr="00E75AE7" w:rsidRDefault="00E75AE7" w:rsidP="00E75AE7">
      <w:pPr>
        <w:pStyle w:val="Heading1"/>
      </w:pPr>
      <w:bookmarkStart w:id="5" w:name="_Toc233301631"/>
      <w:r w:rsidRPr="00E75AE7">
        <w:t>5</w:t>
      </w:r>
      <w:r w:rsidR="00F953B2">
        <w:t>.  When the National Data Opt-out Applies</w:t>
      </w:r>
      <w:bookmarkEnd w:id="5"/>
    </w:p>
    <w:p w14:paraId="35D2F911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3B53DAF5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National Data Opt-out applies unless:</w:t>
      </w:r>
    </w:p>
    <w:p w14:paraId="1B03C83E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7B25A0D3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individual has provided explicit consent</w:t>
      </w:r>
    </w:p>
    <w:p w14:paraId="6D97C898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use is for direct care</w:t>
      </w:r>
    </w:p>
    <w:p w14:paraId="72F7587D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There is a legal obligation to share data</w:t>
      </w:r>
    </w:p>
    <w:p w14:paraId="160ABB8F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There is an overriding public interest</w:t>
      </w:r>
    </w:p>
    <w:p w14:paraId="34CA1213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 xml:space="preserve">Data has been fully </w:t>
      </w:r>
      <w:proofErr w:type="spellStart"/>
      <w:proofErr w:type="gramStart"/>
      <w:r w:rsidRPr="002144DE">
        <w:rPr>
          <w:rFonts w:ascii="Avenir Next LT Pro" w:hAnsi="Avenir Next LT Pro" w:cs="Arial"/>
          <w:lang w:val="en-US"/>
        </w:rPr>
        <w:t>anonymised</w:t>
      </w:r>
      <w:proofErr w:type="spellEnd"/>
      <w:proofErr w:type="gramEnd"/>
    </w:p>
    <w:p w14:paraId="4724346D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Processing is required under COPI Regulations (e.g., public health emergencies)</w:t>
      </w:r>
    </w:p>
    <w:p w14:paraId="00FC9FE4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768EAF16" w14:textId="1B6ABB89" w:rsidR="00E75AE7" w:rsidRPr="00E75AE7" w:rsidRDefault="00F953B2" w:rsidP="00E75AE7">
      <w:pPr>
        <w:pStyle w:val="Heading1"/>
      </w:pPr>
      <w:bookmarkStart w:id="6" w:name="_Toc233301632"/>
      <w:r>
        <w:t xml:space="preserve">6. Types of </w:t>
      </w:r>
      <w:proofErr w:type="spellStart"/>
      <w:r>
        <w:t>Opt</w:t>
      </w:r>
      <w:proofErr w:type="spellEnd"/>
      <w:r>
        <w:t xml:space="preserve"> Out</w:t>
      </w:r>
      <w:bookmarkEnd w:id="6"/>
    </w:p>
    <w:p w14:paraId="5ADFE736" w14:textId="77777777" w:rsidR="00E75AE7" w:rsidRPr="00E75AE7" w:rsidRDefault="00E75AE7" w:rsidP="00F953B2">
      <w:pPr>
        <w:pStyle w:val="Heading5"/>
        <w:rPr>
          <w:lang w:val="en-US"/>
        </w:rPr>
      </w:pPr>
    </w:p>
    <w:bookmarkEnd w:id="0"/>
    <w:p w14:paraId="2BF8224B" w14:textId="77777777" w:rsidR="00F953B2" w:rsidRPr="00F953B2" w:rsidRDefault="00F953B2" w:rsidP="00F953B2">
      <w:pPr>
        <w:pStyle w:val="Heading5"/>
        <w:rPr>
          <w:lang w:val="en-US"/>
        </w:rPr>
      </w:pPr>
      <w:r w:rsidRPr="00F953B2">
        <w:rPr>
          <w:lang w:val="en-US"/>
        </w:rPr>
        <w:t>6.1 Type 1 Opt-out (GP Practice Level)</w:t>
      </w:r>
    </w:p>
    <w:p w14:paraId="69485177" w14:textId="77777777" w:rsidR="00F953B2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Patients can request that their confidential patient information is not shared outside the Practice for research and planning.</w:t>
      </w:r>
    </w:p>
    <w:p w14:paraId="0733CF4A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166A213E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Practice will:</w:t>
      </w:r>
    </w:p>
    <w:p w14:paraId="008A074B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4A466B76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Record this using appropriate SNOMED coding</w:t>
      </w:r>
    </w:p>
    <w:p w14:paraId="0A9575F3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Ensure it is upheld in data extractions</w:t>
      </w:r>
    </w:p>
    <w:p w14:paraId="22DA8F52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Retain records for audit purposes</w:t>
      </w:r>
    </w:p>
    <w:p w14:paraId="35B8FE6D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251647C5" w14:textId="313A9BE9" w:rsidR="00F953B2" w:rsidRPr="00F953B2" w:rsidRDefault="00F953B2" w:rsidP="00F953B2">
      <w:pPr>
        <w:keepNext/>
        <w:keepLines/>
        <w:spacing w:before="80" w:after="40"/>
        <w:outlineLvl w:val="4"/>
        <w:rPr>
          <w:rFonts w:eastAsiaTheme="majorEastAsia" w:cstheme="majorBidi"/>
          <w:color w:val="1481AB" w:themeColor="accent1" w:themeShade="BF"/>
          <w:lang w:val="en-US"/>
        </w:rPr>
      </w:pPr>
      <w:r w:rsidRPr="00F953B2">
        <w:rPr>
          <w:rFonts w:eastAsiaTheme="majorEastAsia" w:cstheme="majorBidi"/>
          <w:color w:val="1481AB" w:themeColor="accent1" w:themeShade="BF"/>
          <w:lang w:val="en-US"/>
        </w:rPr>
        <w:t>6.</w:t>
      </w:r>
      <w:r>
        <w:rPr>
          <w:rFonts w:eastAsiaTheme="majorEastAsia" w:cstheme="majorBidi"/>
          <w:color w:val="1481AB" w:themeColor="accent1" w:themeShade="BF"/>
          <w:lang w:val="en-US"/>
        </w:rPr>
        <w:t>2</w:t>
      </w:r>
      <w:r w:rsidRPr="00F953B2">
        <w:rPr>
          <w:rFonts w:eastAsiaTheme="majorEastAsia" w:cstheme="majorBidi"/>
          <w:color w:val="1481AB" w:themeColor="accent1" w:themeShade="BF"/>
          <w:lang w:val="en-US"/>
        </w:rPr>
        <w:t xml:space="preserve"> </w:t>
      </w:r>
      <w:r>
        <w:rPr>
          <w:rFonts w:eastAsiaTheme="majorEastAsia" w:cstheme="majorBidi"/>
          <w:color w:val="1481AB" w:themeColor="accent1" w:themeShade="BF"/>
          <w:lang w:val="en-US"/>
        </w:rPr>
        <w:t>National Data Opt-out (NDOO)</w:t>
      </w:r>
    </w:p>
    <w:p w14:paraId="05E24341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Patients can choose not to have confidential patient information shared beyond their direct care at a national level.</w:t>
      </w:r>
    </w:p>
    <w:p w14:paraId="543AD2F4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Patients must register or manage this via:</w:t>
      </w:r>
    </w:p>
    <w:p w14:paraId="6FBBB946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0FBF9C15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Website: nhs.uk/your-</w:t>
      </w:r>
      <w:proofErr w:type="spellStart"/>
      <w:r w:rsidRPr="002144DE">
        <w:rPr>
          <w:rFonts w:ascii="Avenir Next LT Pro" w:hAnsi="Avenir Next LT Pro" w:cs="Arial"/>
          <w:lang w:val="en-US"/>
        </w:rPr>
        <w:t>nhs</w:t>
      </w:r>
      <w:proofErr w:type="spellEnd"/>
      <w:r w:rsidRPr="002144DE">
        <w:rPr>
          <w:rFonts w:ascii="Avenir Next LT Pro" w:hAnsi="Avenir Next LT Pro" w:cs="Arial"/>
          <w:lang w:val="en-US"/>
        </w:rPr>
        <w:t>-data-matters</w:t>
      </w:r>
    </w:p>
    <w:p w14:paraId="44D3899A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Telephone: 0300 303 5678</w:t>
      </w:r>
    </w:p>
    <w:p w14:paraId="0252A6BA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37D2CF83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Practice does not record National Data Opt-outs locally.</w:t>
      </w:r>
    </w:p>
    <w:p w14:paraId="10D9A385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0862E070" w14:textId="3E8CDDD2" w:rsidR="00E75AE7" w:rsidRPr="00E75AE7" w:rsidRDefault="00F953B2" w:rsidP="00E75AE7">
      <w:pPr>
        <w:pStyle w:val="Heading1"/>
      </w:pPr>
      <w:bookmarkStart w:id="7" w:name="_Toc233301633"/>
      <w:r>
        <w:t>7.  Roles and Responsibilities</w:t>
      </w:r>
      <w:bookmarkEnd w:id="7"/>
    </w:p>
    <w:p w14:paraId="255FFB3B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Caldicott Guardian</w:t>
      </w:r>
    </w:p>
    <w:p w14:paraId="6E35BCC1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1E972C68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proofErr w:type="gramStart"/>
      <w:r w:rsidRPr="002144DE">
        <w:rPr>
          <w:rFonts w:ascii="Avenir Next LT Pro" w:hAnsi="Avenir Next LT Pro" w:cs="Arial"/>
          <w:lang w:val="en-US"/>
        </w:rPr>
        <w:t>Oversees</w:t>
      </w:r>
      <w:proofErr w:type="gramEnd"/>
      <w:r w:rsidRPr="002144DE">
        <w:rPr>
          <w:rFonts w:ascii="Avenir Next LT Pro" w:hAnsi="Avenir Next LT Pro" w:cs="Arial"/>
          <w:lang w:val="en-US"/>
        </w:rPr>
        <w:t xml:space="preserve"> patient confidentiality</w:t>
      </w:r>
    </w:p>
    <w:p w14:paraId="288F41AA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Ensures appropriate data sharing</w:t>
      </w:r>
    </w:p>
    <w:p w14:paraId="1AD6CCDC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3D7DCCF1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Data Protection Officer (DPO)</w:t>
      </w:r>
    </w:p>
    <w:p w14:paraId="1E2C1C29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1D4105DF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Provides independent advice</w:t>
      </w:r>
    </w:p>
    <w:p w14:paraId="628AFF98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lastRenderedPageBreak/>
        <w:t>Monitors UK GDPR compliance</w:t>
      </w:r>
    </w:p>
    <w:p w14:paraId="097C6448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041FCD84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Practice Manager</w:t>
      </w:r>
    </w:p>
    <w:p w14:paraId="531BECA3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7151FF14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Ensures policy implementation</w:t>
      </w:r>
    </w:p>
    <w:p w14:paraId="71B3A89C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Oversees training and compliance</w:t>
      </w:r>
    </w:p>
    <w:p w14:paraId="14585CBD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1CEA8013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All Staff</w:t>
      </w:r>
    </w:p>
    <w:p w14:paraId="6B402254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1671F105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Must follow this policy</w:t>
      </w:r>
    </w:p>
    <w:p w14:paraId="2C381413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Must complete annual IG training</w:t>
      </w:r>
    </w:p>
    <w:p w14:paraId="7E66ECC6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Must understand opt-out processes</w:t>
      </w:r>
    </w:p>
    <w:p w14:paraId="4D9659E5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6936C910" w14:textId="37EBC77E" w:rsidR="00E75AE7" w:rsidRPr="00E75AE7" w:rsidRDefault="00E75AE7" w:rsidP="00E75AE7">
      <w:pPr>
        <w:pStyle w:val="Heading1"/>
      </w:pPr>
      <w:bookmarkStart w:id="8" w:name="_Toc233301634"/>
      <w:r w:rsidRPr="00E75AE7">
        <w:t>8</w:t>
      </w:r>
      <w:r w:rsidR="00F953B2">
        <w:t>.  Applying the National Data Opt-out</w:t>
      </w:r>
      <w:bookmarkEnd w:id="8"/>
    </w:p>
    <w:p w14:paraId="75CC6564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0D44FE26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Practice will:</w:t>
      </w:r>
    </w:p>
    <w:p w14:paraId="2AD6A0CB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06E34CF0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Apply the National Data Opt-out where required before disclosures</w:t>
      </w:r>
    </w:p>
    <w:p w14:paraId="590B47B6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Ensure compliance during:</w:t>
      </w:r>
    </w:p>
    <w:p w14:paraId="20CAF79F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258A54D2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Data sharing</w:t>
      </w:r>
    </w:p>
    <w:p w14:paraId="46E4CFC2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Reporting</w:t>
      </w:r>
    </w:p>
    <w:p w14:paraId="53032CA7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Research participation</w:t>
      </w:r>
    </w:p>
    <w:p w14:paraId="3BD4E114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70CB9102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4C86E446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Follow NHS England guidance</w:t>
      </w:r>
    </w:p>
    <w:p w14:paraId="6DF036A8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Maintain awareness of exemptions</w:t>
      </w:r>
    </w:p>
    <w:p w14:paraId="336DB415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12A25695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Where data is shared externally:</w:t>
      </w:r>
    </w:p>
    <w:p w14:paraId="78E05A82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51FD18E6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Data Sharing Agreements will include NDOO obligations</w:t>
      </w:r>
    </w:p>
    <w:p w14:paraId="75B10A24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Third parties must demonstrate compliance</w:t>
      </w:r>
    </w:p>
    <w:p w14:paraId="5BB1814A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129BEAB8" w14:textId="41EF505F" w:rsidR="002144DE" w:rsidRPr="00E75AE7" w:rsidRDefault="00F953B2" w:rsidP="002144DE">
      <w:pPr>
        <w:pStyle w:val="Heading1"/>
      </w:pPr>
      <w:bookmarkStart w:id="9" w:name="_Toc233301635"/>
      <w:r>
        <w:t xml:space="preserve">9.  Patient Information and </w:t>
      </w:r>
      <w:r w:rsidR="007200F3">
        <w:t>Transparency</w:t>
      </w:r>
      <w:bookmarkEnd w:id="9"/>
    </w:p>
    <w:p w14:paraId="02885583" w14:textId="77777777" w:rsidR="002144DE" w:rsidRPr="00E75AE7" w:rsidRDefault="002144DE" w:rsidP="002144DE">
      <w:pPr>
        <w:jc w:val="both"/>
        <w:rPr>
          <w:rFonts w:ascii="Avenir Next LT Pro" w:hAnsi="Avenir Next LT Pro" w:cs="Arial"/>
          <w:lang w:val="en-US"/>
        </w:rPr>
      </w:pPr>
    </w:p>
    <w:p w14:paraId="525DF4EA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proofErr w:type="gramStart"/>
      <w:r w:rsidRPr="002144DE">
        <w:rPr>
          <w:rFonts w:ascii="Avenir Next LT Pro" w:hAnsi="Avenir Next LT Pro" w:cs="Arial"/>
          <w:lang w:val="en-US"/>
        </w:rPr>
        <w:t>The Practice</w:t>
      </w:r>
      <w:proofErr w:type="gramEnd"/>
      <w:r w:rsidRPr="002144DE">
        <w:rPr>
          <w:rFonts w:ascii="Avenir Next LT Pro" w:hAnsi="Avenir Next LT Pro" w:cs="Arial"/>
          <w:lang w:val="en-US"/>
        </w:rPr>
        <w:t xml:space="preserve"> ensures transparency through:</w:t>
      </w:r>
    </w:p>
    <w:p w14:paraId="798994B0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2E1A226B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Practice Privacy Notice</w:t>
      </w:r>
    </w:p>
    <w:p w14:paraId="3BA72DBA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Patient registration materials</w:t>
      </w:r>
    </w:p>
    <w:p w14:paraId="1791FDA8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Surgery posters and leaflets</w:t>
      </w:r>
    </w:p>
    <w:p w14:paraId="56BCDBA3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Website information</w:t>
      </w:r>
    </w:p>
    <w:p w14:paraId="2642F29A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National “Your Data Matters” campaign materials</w:t>
      </w:r>
    </w:p>
    <w:p w14:paraId="7161D77B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51948C35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Patients are informed of:</w:t>
      </w:r>
    </w:p>
    <w:p w14:paraId="4AD3B747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</w:p>
    <w:p w14:paraId="372AF975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How their data is used</w:t>
      </w:r>
    </w:p>
    <w:p w14:paraId="06B0CF1B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Their data rights</w:t>
      </w:r>
    </w:p>
    <w:p w14:paraId="4805EADE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How to opt out</w:t>
      </w:r>
    </w:p>
    <w:p w14:paraId="261018FF" w14:textId="77777777" w:rsidR="00F953B2" w:rsidRPr="002144DE" w:rsidRDefault="00F953B2" w:rsidP="00F953B2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lastRenderedPageBreak/>
        <w:t>How to raise concerns or complaints</w:t>
      </w:r>
    </w:p>
    <w:p w14:paraId="43B9D357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7EA40B1A" w14:textId="77777777" w:rsidR="00613AA1" w:rsidRPr="00E75AE7" w:rsidRDefault="00613AA1" w:rsidP="00613AA1">
      <w:pPr>
        <w:rPr>
          <w:rFonts w:ascii="Avenir Next LT Pro" w:hAnsi="Avenir Next LT Pro"/>
        </w:rPr>
      </w:pPr>
    </w:p>
    <w:p w14:paraId="662A6409" w14:textId="5436AEA0" w:rsidR="00F953B2" w:rsidRPr="00E75AE7" w:rsidRDefault="00F953B2" w:rsidP="00F953B2">
      <w:pPr>
        <w:pStyle w:val="Heading1"/>
      </w:pPr>
      <w:bookmarkStart w:id="10" w:name="_Toc233301636"/>
      <w:r>
        <w:t>10</w:t>
      </w:r>
      <w:r>
        <w:t xml:space="preserve">.  </w:t>
      </w:r>
      <w:r w:rsidR="007200F3">
        <w:t>Staff Guidance</w:t>
      </w:r>
      <w:bookmarkEnd w:id="10"/>
    </w:p>
    <w:p w14:paraId="764ACF71" w14:textId="77777777" w:rsidR="00613AA1" w:rsidRPr="00E75AE7" w:rsidRDefault="00613AA1" w:rsidP="00613AA1">
      <w:pPr>
        <w:rPr>
          <w:rFonts w:ascii="Avenir Next LT Pro" w:hAnsi="Avenir Next LT Pro"/>
        </w:rPr>
      </w:pPr>
    </w:p>
    <w:p w14:paraId="0B561C71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If a patient requests:</w:t>
      </w:r>
    </w:p>
    <w:p w14:paraId="018DC205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Type 1 Opt-out</w:t>
      </w:r>
    </w:p>
    <w:p w14:paraId="3658D850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096F4C22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Provide the appropriate form</w:t>
      </w:r>
    </w:p>
    <w:p w14:paraId="0DC875D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Submit to Practice Manager for action</w:t>
      </w:r>
    </w:p>
    <w:p w14:paraId="5E5D8981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Ensure correct coding</w:t>
      </w:r>
    </w:p>
    <w:p w14:paraId="4570EFE2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18AF78A9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National Data Opt-out</w:t>
      </w:r>
    </w:p>
    <w:p w14:paraId="1EB4B0C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14EEA3C7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Direct patient to NHS service</w:t>
      </w:r>
    </w:p>
    <w:p w14:paraId="220DC8D6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Do not attempt to record locally</w:t>
      </w:r>
    </w:p>
    <w:p w14:paraId="05DE6E6C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413ECCF2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Staff must:</w:t>
      </w:r>
    </w:p>
    <w:p w14:paraId="2149441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12C620F1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Ensure patient contact details are accurate</w:t>
      </w:r>
    </w:p>
    <w:p w14:paraId="55EA7752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Signpost to appropriate resources</w:t>
      </w:r>
    </w:p>
    <w:p w14:paraId="2F050A94" w14:textId="77777777" w:rsidR="00613AA1" w:rsidRPr="00E75AE7" w:rsidRDefault="00613AA1" w:rsidP="00613AA1">
      <w:pPr>
        <w:ind w:firstLine="720"/>
        <w:rPr>
          <w:rFonts w:ascii="Avenir Next LT Pro" w:hAnsi="Avenir Next LT Pro"/>
        </w:rPr>
      </w:pPr>
    </w:p>
    <w:p w14:paraId="6F739239" w14:textId="77777777" w:rsidR="00613AA1" w:rsidRPr="00E75AE7" w:rsidRDefault="00613AA1" w:rsidP="00613AA1">
      <w:pPr>
        <w:rPr>
          <w:rFonts w:ascii="Avenir Next LT Pro" w:hAnsi="Avenir Next LT Pro"/>
        </w:rPr>
      </w:pPr>
    </w:p>
    <w:p w14:paraId="4A79E560" w14:textId="1B36B0AA" w:rsidR="007200F3" w:rsidRPr="00E75AE7" w:rsidRDefault="007200F3" w:rsidP="007200F3">
      <w:pPr>
        <w:pStyle w:val="Heading1"/>
      </w:pPr>
      <w:bookmarkStart w:id="11" w:name="_Toc233301637"/>
      <w:r>
        <w:t>1</w:t>
      </w:r>
      <w:r>
        <w:t>1.  Information Sharing</w:t>
      </w:r>
      <w:bookmarkEnd w:id="11"/>
    </w:p>
    <w:p w14:paraId="50CF16AD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Practice will only share data where:</w:t>
      </w:r>
    </w:p>
    <w:p w14:paraId="33A5B999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77CDF8BF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There is a lawful basis</w:t>
      </w:r>
    </w:p>
    <w:p w14:paraId="33CCB33F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It is necessary and proportionate</w:t>
      </w:r>
    </w:p>
    <w:p w14:paraId="4F05351A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It complies with:</w:t>
      </w:r>
    </w:p>
    <w:p w14:paraId="15D30FA6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5D0C07AE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UK GDPR</w:t>
      </w:r>
    </w:p>
    <w:p w14:paraId="318F76C7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Common law duty of confidentiality</w:t>
      </w:r>
    </w:p>
    <w:p w14:paraId="67CC7E97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National Data Opt-out</w:t>
      </w:r>
    </w:p>
    <w:p w14:paraId="2B215FF1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3A6A686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1F343F0A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326333A2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All disclosures must:</w:t>
      </w:r>
    </w:p>
    <w:p w14:paraId="22C08EE4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50368DC7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Be recorded where appropriate</w:t>
      </w:r>
    </w:p>
    <w:p w14:paraId="57E9FA09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Be justifiable and auditable</w:t>
      </w:r>
    </w:p>
    <w:p w14:paraId="3FBD9955" w14:textId="77777777" w:rsidR="00613AA1" w:rsidRPr="00E75AE7" w:rsidRDefault="00613AA1" w:rsidP="00613AA1">
      <w:pPr>
        <w:rPr>
          <w:rFonts w:ascii="Avenir Next LT Pro" w:hAnsi="Avenir Next LT Pro"/>
        </w:rPr>
      </w:pPr>
    </w:p>
    <w:p w14:paraId="2B55DE59" w14:textId="08481B2E" w:rsidR="007200F3" w:rsidRPr="00E75AE7" w:rsidRDefault="007200F3" w:rsidP="007200F3">
      <w:pPr>
        <w:pStyle w:val="Heading1"/>
      </w:pPr>
      <w:bookmarkStart w:id="12" w:name="_Toc233301638"/>
      <w:r>
        <w:t>12.  Monitoring and Audit</w:t>
      </w:r>
      <w:bookmarkEnd w:id="12"/>
    </w:p>
    <w:p w14:paraId="28B2BC57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Practice will:</w:t>
      </w:r>
    </w:p>
    <w:p w14:paraId="6BF01F0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75E3766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Audit compliance with this policy</w:t>
      </w:r>
    </w:p>
    <w:p w14:paraId="32426167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Review Type 1 opt-out recordings</w:t>
      </w:r>
    </w:p>
    <w:p w14:paraId="379F7C5E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lastRenderedPageBreak/>
        <w:t>Monitor data sharing decisions</w:t>
      </w:r>
    </w:p>
    <w:p w14:paraId="7C72F4B7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Maintain evidence for DSPT submission</w:t>
      </w:r>
    </w:p>
    <w:p w14:paraId="61231720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Address any gaps or incidents promptly</w:t>
      </w:r>
    </w:p>
    <w:p w14:paraId="5A90E02C" w14:textId="77777777" w:rsidR="007200F3" w:rsidRDefault="007200F3" w:rsidP="00613AA1">
      <w:pPr>
        <w:tabs>
          <w:tab w:val="left" w:pos="960"/>
        </w:tabs>
        <w:rPr>
          <w:rFonts w:ascii="Avenir Next LT Pro" w:hAnsi="Avenir Next LT Pro"/>
        </w:rPr>
      </w:pPr>
    </w:p>
    <w:p w14:paraId="04FCFF02" w14:textId="77777777" w:rsidR="007200F3" w:rsidRDefault="007200F3" w:rsidP="00613AA1">
      <w:pPr>
        <w:tabs>
          <w:tab w:val="left" w:pos="960"/>
        </w:tabs>
        <w:rPr>
          <w:rFonts w:ascii="Avenir Next LT Pro" w:hAnsi="Avenir Next LT Pro"/>
        </w:rPr>
      </w:pPr>
    </w:p>
    <w:p w14:paraId="52EB3114" w14:textId="6FBFEE32" w:rsidR="007200F3" w:rsidRPr="00E75AE7" w:rsidRDefault="007200F3" w:rsidP="007200F3">
      <w:pPr>
        <w:pStyle w:val="Heading1"/>
      </w:pPr>
      <w:bookmarkStart w:id="13" w:name="_Toc233301639"/>
      <w:r>
        <w:t>13.  Training</w:t>
      </w:r>
      <w:bookmarkEnd w:id="13"/>
    </w:p>
    <w:p w14:paraId="6E771307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All staff must:</w:t>
      </w:r>
    </w:p>
    <w:p w14:paraId="6921D82B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526EE7B9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Complete annual Data Security Awareness training</w:t>
      </w:r>
    </w:p>
    <w:p w14:paraId="03BC98F3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proofErr w:type="gramStart"/>
      <w:r w:rsidRPr="002144DE">
        <w:rPr>
          <w:rFonts w:ascii="Avenir Next LT Pro" w:hAnsi="Avenir Next LT Pro" w:cs="Arial"/>
          <w:lang w:val="en-US"/>
        </w:rPr>
        <w:t>Understand</w:t>
      </w:r>
      <w:proofErr w:type="gramEnd"/>
      <w:r w:rsidRPr="002144DE">
        <w:rPr>
          <w:rFonts w:ascii="Avenir Next LT Pro" w:hAnsi="Avenir Next LT Pro" w:cs="Arial"/>
          <w:lang w:val="en-US"/>
        </w:rPr>
        <w:t xml:space="preserve"> opt-out policies</w:t>
      </w:r>
    </w:p>
    <w:p w14:paraId="67B018D5" w14:textId="7544559A" w:rsidR="00613AA1" w:rsidRDefault="007200F3" w:rsidP="007200F3">
      <w:pPr>
        <w:tabs>
          <w:tab w:val="left" w:pos="960"/>
        </w:tabs>
        <w:rPr>
          <w:rFonts w:ascii="Avenir Next LT Pro" w:eastAsiaTheme="majorEastAsia" w:hAnsi="Avenir Next LT Pro" w:cstheme="majorBidi"/>
          <w:color w:val="005581"/>
          <w:sz w:val="28"/>
          <w:szCs w:val="28"/>
        </w:rPr>
      </w:pPr>
      <w:r w:rsidRPr="002144DE">
        <w:rPr>
          <w:rFonts w:ascii="Avenir Next LT Pro" w:hAnsi="Avenir Next LT Pro" w:cs="Arial"/>
          <w:lang w:val="en-US"/>
        </w:rPr>
        <w:t>Be aware of confidentiality obligations</w:t>
      </w:r>
    </w:p>
    <w:p w14:paraId="4D560811" w14:textId="77777777" w:rsidR="007200F3" w:rsidRDefault="007200F3" w:rsidP="007200F3">
      <w:pPr>
        <w:rPr>
          <w:rFonts w:ascii="Avenir Next LT Pro" w:hAnsi="Avenir Next LT Pro"/>
        </w:rPr>
      </w:pPr>
    </w:p>
    <w:p w14:paraId="1123D077" w14:textId="6371531B" w:rsidR="007200F3" w:rsidRPr="00E75AE7" w:rsidRDefault="007200F3" w:rsidP="007200F3">
      <w:pPr>
        <w:pStyle w:val="Heading1"/>
      </w:pPr>
      <w:bookmarkStart w:id="14" w:name="_Toc233301640"/>
      <w:r>
        <w:t>1</w:t>
      </w:r>
      <w:r>
        <w:t>4.  Breaches and Incident Management</w:t>
      </w:r>
      <w:bookmarkEnd w:id="14"/>
    </w:p>
    <w:p w14:paraId="58628960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Any breaches must be reported via:</w:t>
      </w:r>
    </w:p>
    <w:p w14:paraId="573CFF04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5A101FCF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Internal incident reporting procedures</w:t>
      </w:r>
    </w:p>
    <w:p w14:paraId="37A11C7F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Data Protection Officer</w:t>
      </w:r>
    </w:p>
    <w:p w14:paraId="3ACEF4E0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30950CD1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Incidents will be managed in line with:</w:t>
      </w:r>
    </w:p>
    <w:p w14:paraId="611986CA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2B54DD8F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UK GDPR breach requirements</w:t>
      </w:r>
    </w:p>
    <w:p w14:paraId="71C4792F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NHS DSPT obligations</w:t>
      </w:r>
    </w:p>
    <w:p w14:paraId="23FF3869" w14:textId="77777777" w:rsidR="007200F3" w:rsidRDefault="007200F3" w:rsidP="007200F3">
      <w:pPr>
        <w:rPr>
          <w:rFonts w:ascii="Avenir Next LT Pro" w:hAnsi="Avenir Next LT Pro"/>
        </w:rPr>
      </w:pPr>
    </w:p>
    <w:p w14:paraId="254C7968" w14:textId="783C217B" w:rsidR="007200F3" w:rsidRPr="00E75AE7" w:rsidRDefault="007200F3" w:rsidP="007200F3">
      <w:pPr>
        <w:pStyle w:val="Heading1"/>
      </w:pPr>
      <w:bookmarkStart w:id="15" w:name="_Toc233301641"/>
      <w:r>
        <w:t>1</w:t>
      </w:r>
      <w:r>
        <w:t>5.  Review</w:t>
      </w:r>
      <w:bookmarkEnd w:id="15"/>
    </w:p>
    <w:p w14:paraId="47E26275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This policy will be reviewed:</w:t>
      </w:r>
    </w:p>
    <w:p w14:paraId="52E80DF3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2B6C0F40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Annually</w:t>
      </w:r>
    </w:p>
    <w:p w14:paraId="6B91DA45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Following legal or regulatory changes</w:t>
      </w:r>
    </w:p>
    <w:p w14:paraId="556F88F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Following any data breach or significant incident</w:t>
      </w:r>
    </w:p>
    <w:p w14:paraId="4D893F41" w14:textId="77777777" w:rsidR="007200F3" w:rsidRDefault="007200F3" w:rsidP="007200F3">
      <w:pPr>
        <w:rPr>
          <w:rFonts w:ascii="Avenir Next LT Pro" w:hAnsi="Avenir Next LT Pro"/>
        </w:rPr>
      </w:pPr>
    </w:p>
    <w:p w14:paraId="7A460F18" w14:textId="64A24B8C" w:rsidR="007200F3" w:rsidRDefault="007200F3">
      <w:pPr>
        <w:spacing w:after="160" w:line="259" w:lineRule="auto"/>
        <w:rPr>
          <w:rFonts w:ascii="Avenir Next LT Pro" w:hAnsi="Avenir Next LT Pro"/>
        </w:rPr>
      </w:pPr>
      <w:r>
        <w:rPr>
          <w:rFonts w:ascii="Avenir Next LT Pro" w:hAnsi="Avenir Next LT Pro"/>
        </w:rPr>
        <w:br w:type="page"/>
      </w:r>
    </w:p>
    <w:p w14:paraId="413921C9" w14:textId="77777777" w:rsidR="007200F3" w:rsidRDefault="007200F3" w:rsidP="007200F3">
      <w:pPr>
        <w:rPr>
          <w:rFonts w:ascii="Avenir Next LT Pro" w:hAnsi="Avenir Next LT Pro"/>
        </w:rPr>
      </w:pPr>
    </w:p>
    <w:p w14:paraId="43D774CF" w14:textId="1EEF1025" w:rsidR="007200F3" w:rsidRPr="00E75AE7" w:rsidRDefault="007200F3" w:rsidP="007200F3">
      <w:pPr>
        <w:pStyle w:val="Heading1"/>
      </w:pPr>
      <w:bookmarkStart w:id="16" w:name="_Toc233301642"/>
      <w:r>
        <w:t>Appendix 1</w:t>
      </w:r>
      <w:bookmarkEnd w:id="16"/>
    </w:p>
    <w:p w14:paraId="3D994FF0" w14:textId="77777777" w:rsidR="007200F3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Patient Request Form (Type 1 Opt-out)</w:t>
      </w:r>
    </w:p>
    <w:p w14:paraId="54038945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3D9C713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Patient Health Records – Refusal to Consent (Type 1 Opt-out)</w:t>
      </w:r>
    </w:p>
    <w:p w14:paraId="2E255951" w14:textId="77777777" w:rsidR="007200F3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35B052AD" w14:textId="26B5F92F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I request that my confidential patient information is not shared outside of this GP Practice for purposes other than my direct care.</w:t>
      </w:r>
    </w:p>
    <w:p w14:paraId="59EC9879" w14:textId="77777777" w:rsidR="007200F3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48608ED0" w14:textId="69E038B6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I understand:</w:t>
      </w:r>
    </w:p>
    <w:p w14:paraId="3B53A4D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12E7BFCC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This will not affect my care</w:t>
      </w:r>
    </w:p>
    <w:p w14:paraId="5FB5B9F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This applies only to data used for research and planning</w:t>
      </w:r>
    </w:p>
    <w:p w14:paraId="59AC3629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I can change my decision at any time</w:t>
      </w:r>
    </w:p>
    <w:p w14:paraId="3EA69F4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19396593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The Practice will record this using appropriate SNOMED coding.</w:t>
      </w:r>
    </w:p>
    <w:p w14:paraId="49FA78C4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28F7D22B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Signature: __________________________</w:t>
      </w:r>
    </w:p>
    <w:p w14:paraId="464682BA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Date: ______________________________</w:t>
      </w:r>
    </w:p>
    <w:p w14:paraId="1A1201E0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Full Name: __________________________</w:t>
      </w:r>
    </w:p>
    <w:p w14:paraId="3FDE9BDB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Address: ___________________________</w:t>
      </w:r>
    </w:p>
    <w:p w14:paraId="5A0E0436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Date of Birth: ______________________</w:t>
      </w:r>
    </w:p>
    <w:p w14:paraId="66C47BC8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NHS Number (if known): _____________</w:t>
      </w:r>
    </w:p>
    <w:p w14:paraId="1ACDA4A4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5E31DA27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National Data Opt-out (Information Only)</w:t>
      </w:r>
    </w:p>
    <w:p w14:paraId="398AFB4F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To opt out at a national level, you must contact:</w:t>
      </w:r>
    </w:p>
    <w:p w14:paraId="23D7EA2E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</w:p>
    <w:p w14:paraId="2D3FB071" w14:textId="77777777" w:rsidR="007200F3" w:rsidRPr="002144DE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Website: nhs.uk/your-</w:t>
      </w:r>
      <w:proofErr w:type="spellStart"/>
      <w:r w:rsidRPr="002144DE">
        <w:rPr>
          <w:rFonts w:ascii="Avenir Next LT Pro" w:hAnsi="Avenir Next LT Pro" w:cs="Arial"/>
          <w:lang w:val="en-US"/>
        </w:rPr>
        <w:t>nhs</w:t>
      </w:r>
      <w:proofErr w:type="spellEnd"/>
      <w:r w:rsidRPr="002144DE">
        <w:rPr>
          <w:rFonts w:ascii="Avenir Next LT Pro" w:hAnsi="Avenir Next LT Pro" w:cs="Arial"/>
          <w:lang w:val="en-US"/>
        </w:rPr>
        <w:t>-data-matters</w:t>
      </w:r>
    </w:p>
    <w:p w14:paraId="7F60AEB2" w14:textId="77777777" w:rsidR="007200F3" w:rsidRPr="00E75AE7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2144DE">
        <w:rPr>
          <w:rFonts w:ascii="Avenir Next LT Pro" w:hAnsi="Avenir Next LT Pro" w:cs="Arial"/>
          <w:lang w:val="en-US"/>
        </w:rPr>
        <w:t>Telephone: 0300 303 5678</w:t>
      </w:r>
    </w:p>
    <w:p w14:paraId="3B1AE617" w14:textId="77777777" w:rsidR="007200F3" w:rsidRPr="00E75AE7" w:rsidRDefault="007200F3" w:rsidP="007200F3">
      <w:pPr>
        <w:jc w:val="both"/>
        <w:rPr>
          <w:rFonts w:ascii="Avenir Next LT Pro" w:hAnsi="Avenir Next LT Pro" w:cs="Arial"/>
          <w:lang w:val="en-US"/>
        </w:rPr>
      </w:pPr>
      <w:r w:rsidRPr="00E75AE7">
        <w:rPr>
          <w:rFonts w:ascii="Avenir Next LT Pro" w:hAnsi="Avenir Next LT Pro" w:cs="Arial"/>
          <w:lang w:val="en-US"/>
        </w:rPr>
        <w:t>Introduction</w:t>
      </w:r>
    </w:p>
    <w:p w14:paraId="52B6A4A7" w14:textId="77777777" w:rsidR="007200F3" w:rsidRPr="007200F3" w:rsidRDefault="007200F3" w:rsidP="007200F3">
      <w:pPr>
        <w:rPr>
          <w:rFonts w:ascii="Avenir Next LT Pro" w:hAnsi="Avenir Next LT Pro"/>
        </w:rPr>
      </w:pPr>
    </w:p>
    <w:sectPr w:rsidR="007200F3" w:rsidRPr="007200F3" w:rsidSect="00613AA1">
      <w:headerReference w:type="default" r:id="rId8"/>
      <w:footerReference w:type="default" r:id="rId9"/>
      <w:pgSz w:w="11906" w:h="16838"/>
      <w:pgMar w:top="1985" w:right="849" w:bottom="567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8F18" w14:textId="77777777" w:rsidR="00F67841" w:rsidRDefault="00F67841" w:rsidP="0099142E">
      <w:r>
        <w:separator/>
      </w:r>
    </w:p>
  </w:endnote>
  <w:endnote w:type="continuationSeparator" w:id="0">
    <w:p w14:paraId="0FA564BA" w14:textId="77777777" w:rsidR="00F67841" w:rsidRDefault="00F67841" w:rsidP="0099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F301C" w14:textId="77777777" w:rsidR="00613AA1" w:rsidRPr="00613AA1" w:rsidRDefault="00613AA1" w:rsidP="00846D57">
    <w:pPr>
      <w:pStyle w:val="Footer"/>
      <w:pBdr>
        <w:top w:val="single" w:sz="8" w:space="0" w:color="00008B"/>
      </w:pBdr>
      <w:tabs>
        <w:tab w:val="clear" w:pos="9026"/>
        <w:tab w:val="left" w:pos="3060"/>
        <w:tab w:val="left" w:pos="6120"/>
        <w:tab w:val="left" w:pos="8789"/>
      </w:tabs>
      <w:rPr>
        <w:color w:val="005581"/>
        <w:sz w:val="28"/>
        <w:szCs w:val="28"/>
      </w:rPr>
    </w:pPr>
    <w:r w:rsidRPr="00462834">
      <w:rPr>
        <w:color w:val="005581"/>
      </w:rPr>
      <w:t xml:space="preserve">Dr L Mackenzie                </w:t>
    </w:r>
    <w:r>
      <w:rPr>
        <w:color w:val="005581"/>
      </w:rPr>
      <w:tab/>
    </w:r>
    <w:r w:rsidRPr="00462834">
      <w:rPr>
        <w:color w:val="005581"/>
      </w:rPr>
      <w:t xml:space="preserve">Dr G Shabir                </w:t>
    </w:r>
    <w:r>
      <w:rPr>
        <w:color w:val="005581"/>
      </w:rPr>
      <w:tab/>
    </w:r>
    <w:r w:rsidRPr="00462834">
      <w:rPr>
        <w:color w:val="005581"/>
      </w:rPr>
      <w:t>Dr H Shah</w:t>
    </w:r>
    <w:r>
      <w:rPr>
        <w:color w:val="005581"/>
      </w:rPr>
      <w:tab/>
    </w:r>
    <w:r w:rsidRPr="00462834">
      <w:rPr>
        <w:color w:val="005581"/>
      </w:rPr>
      <w:t>Mr R Short</w:t>
    </w:r>
  </w:p>
  <w:p w14:paraId="31F561DD" w14:textId="77777777" w:rsidR="00613AA1" w:rsidRDefault="00613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593C2" w14:textId="77777777" w:rsidR="00F67841" w:rsidRDefault="00F67841" w:rsidP="0099142E">
      <w:r>
        <w:separator/>
      </w:r>
    </w:p>
  </w:footnote>
  <w:footnote w:type="continuationSeparator" w:id="0">
    <w:p w14:paraId="0A88298D" w14:textId="77777777" w:rsidR="00F67841" w:rsidRDefault="00F67841" w:rsidP="00991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43C3" w14:textId="77777777" w:rsidR="0099142E" w:rsidRDefault="00C35063" w:rsidP="009539C7">
    <w:pPr>
      <w:pStyle w:val="Header"/>
      <w:jc w:val="center"/>
    </w:pPr>
    <w:r>
      <w:rPr>
        <w:noProof/>
      </w:rPr>
      <w:drawing>
        <wp:inline distT="0" distB="0" distL="0" distR="0" wp14:anchorId="79A885D5" wp14:editId="544391A1">
          <wp:extent cx="5723255" cy="821055"/>
          <wp:effectExtent l="0" t="0" r="0" b="0"/>
          <wp:docPr id="21137194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255" cy="82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C73"/>
    <w:multiLevelType w:val="multilevel"/>
    <w:tmpl w:val="2B4A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35C5F"/>
    <w:multiLevelType w:val="multilevel"/>
    <w:tmpl w:val="F7BA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734C2"/>
    <w:multiLevelType w:val="multilevel"/>
    <w:tmpl w:val="8AAE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60147"/>
    <w:multiLevelType w:val="multilevel"/>
    <w:tmpl w:val="74B8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102FA"/>
    <w:multiLevelType w:val="multilevel"/>
    <w:tmpl w:val="9C54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B738F"/>
    <w:multiLevelType w:val="multilevel"/>
    <w:tmpl w:val="109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F46F4"/>
    <w:multiLevelType w:val="multilevel"/>
    <w:tmpl w:val="6446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12B4"/>
    <w:multiLevelType w:val="multilevel"/>
    <w:tmpl w:val="6334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B6FA8"/>
    <w:multiLevelType w:val="multilevel"/>
    <w:tmpl w:val="7F46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035F2"/>
    <w:multiLevelType w:val="multilevel"/>
    <w:tmpl w:val="A964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E6A5A"/>
    <w:multiLevelType w:val="multilevel"/>
    <w:tmpl w:val="86A2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A727AE"/>
    <w:multiLevelType w:val="multilevel"/>
    <w:tmpl w:val="D628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4B3510"/>
    <w:multiLevelType w:val="multilevel"/>
    <w:tmpl w:val="BBE6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F64133"/>
    <w:multiLevelType w:val="multilevel"/>
    <w:tmpl w:val="0C7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6134C"/>
    <w:multiLevelType w:val="multilevel"/>
    <w:tmpl w:val="EF14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0C04C8"/>
    <w:multiLevelType w:val="multilevel"/>
    <w:tmpl w:val="3848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550A4"/>
    <w:multiLevelType w:val="multilevel"/>
    <w:tmpl w:val="D16E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B0E97"/>
    <w:multiLevelType w:val="multilevel"/>
    <w:tmpl w:val="F548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C86E84"/>
    <w:multiLevelType w:val="multilevel"/>
    <w:tmpl w:val="F610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0A57E5"/>
    <w:multiLevelType w:val="multilevel"/>
    <w:tmpl w:val="5194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A35739"/>
    <w:multiLevelType w:val="multilevel"/>
    <w:tmpl w:val="C298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671CBC"/>
    <w:multiLevelType w:val="multilevel"/>
    <w:tmpl w:val="1BCA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C85C5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7086332"/>
    <w:multiLevelType w:val="multilevel"/>
    <w:tmpl w:val="6838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D58C6"/>
    <w:multiLevelType w:val="multilevel"/>
    <w:tmpl w:val="CC38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E97D67"/>
    <w:multiLevelType w:val="multilevel"/>
    <w:tmpl w:val="5A1E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8A4539"/>
    <w:multiLevelType w:val="multilevel"/>
    <w:tmpl w:val="9CCE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0E3D8E"/>
    <w:multiLevelType w:val="multilevel"/>
    <w:tmpl w:val="57C6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333803">
    <w:abstractNumId w:val="15"/>
  </w:num>
  <w:num w:numId="2" w16cid:durableId="1641031373">
    <w:abstractNumId w:val="14"/>
  </w:num>
  <w:num w:numId="3" w16cid:durableId="1221480838">
    <w:abstractNumId w:val="16"/>
  </w:num>
  <w:num w:numId="4" w16cid:durableId="1126661686">
    <w:abstractNumId w:val="12"/>
  </w:num>
  <w:num w:numId="5" w16cid:durableId="836652296">
    <w:abstractNumId w:val="8"/>
  </w:num>
  <w:num w:numId="6" w16cid:durableId="93670389">
    <w:abstractNumId w:val="25"/>
  </w:num>
  <w:num w:numId="7" w16cid:durableId="1107113718">
    <w:abstractNumId w:val="11"/>
  </w:num>
  <w:num w:numId="8" w16cid:durableId="231165241">
    <w:abstractNumId w:val="9"/>
  </w:num>
  <w:num w:numId="9" w16cid:durableId="1772159233">
    <w:abstractNumId w:val="20"/>
  </w:num>
  <w:num w:numId="10" w16cid:durableId="1006060777">
    <w:abstractNumId w:val="13"/>
  </w:num>
  <w:num w:numId="11" w16cid:durableId="547566118">
    <w:abstractNumId w:val="23"/>
  </w:num>
  <w:num w:numId="12" w16cid:durableId="711031235">
    <w:abstractNumId w:val="6"/>
  </w:num>
  <w:num w:numId="13" w16cid:durableId="552469188">
    <w:abstractNumId w:val="2"/>
  </w:num>
  <w:num w:numId="14" w16cid:durableId="2127120324">
    <w:abstractNumId w:val="17"/>
  </w:num>
  <w:num w:numId="15" w16cid:durableId="1004551730">
    <w:abstractNumId w:val="27"/>
  </w:num>
  <w:num w:numId="16" w16cid:durableId="1196626218">
    <w:abstractNumId w:val="19"/>
  </w:num>
  <w:num w:numId="17" w16cid:durableId="995377946">
    <w:abstractNumId w:val="7"/>
  </w:num>
  <w:num w:numId="18" w16cid:durableId="1072316136">
    <w:abstractNumId w:val="1"/>
  </w:num>
  <w:num w:numId="19" w16cid:durableId="1509981648">
    <w:abstractNumId w:val="3"/>
  </w:num>
  <w:num w:numId="20" w16cid:durableId="1801339326">
    <w:abstractNumId w:val="18"/>
  </w:num>
  <w:num w:numId="21" w16cid:durableId="478421828">
    <w:abstractNumId w:val="21"/>
  </w:num>
  <w:num w:numId="22" w16cid:durableId="955678201">
    <w:abstractNumId w:val="4"/>
  </w:num>
  <w:num w:numId="23" w16cid:durableId="2074621391">
    <w:abstractNumId w:val="0"/>
  </w:num>
  <w:num w:numId="24" w16cid:durableId="1017002804">
    <w:abstractNumId w:val="26"/>
  </w:num>
  <w:num w:numId="25" w16cid:durableId="1673684666">
    <w:abstractNumId w:val="24"/>
  </w:num>
  <w:num w:numId="26" w16cid:durableId="1127041346">
    <w:abstractNumId w:val="10"/>
  </w:num>
  <w:num w:numId="27" w16cid:durableId="1016347936">
    <w:abstractNumId w:val="5"/>
  </w:num>
  <w:num w:numId="28" w16cid:durableId="13698364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DE"/>
    <w:rsid w:val="00007E51"/>
    <w:rsid w:val="00053B23"/>
    <w:rsid w:val="00082539"/>
    <w:rsid w:val="000C12F9"/>
    <w:rsid w:val="0012151F"/>
    <w:rsid w:val="001A3AF7"/>
    <w:rsid w:val="002144DE"/>
    <w:rsid w:val="002B396F"/>
    <w:rsid w:val="002B5AB3"/>
    <w:rsid w:val="004266E6"/>
    <w:rsid w:val="00445C0F"/>
    <w:rsid w:val="00470E36"/>
    <w:rsid w:val="005407FB"/>
    <w:rsid w:val="00585A04"/>
    <w:rsid w:val="00613AA1"/>
    <w:rsid w:val="006215B9"/>
    <w:rsid w:val="00625A7F"/>
    <w:rsid w:val="006D7703"/>
    <w:rsid w:val="006E0872"/>
    <w:rsid w:val="006F6F63"/>
    <w:rsid w:val="007200F3"/>
    <w:rsid w:val="007472E9"/>
    <w:rsid w:val="007907CB"/>
    <w:rsid w:val="00846D57"/>
    <w:rsid w:val="008C4C62"/>
    <w:rsid w:val="009539C7"/>
    <w:rsid w:val="0099142E"/>
    <w:rsid w:val="009E665B"/>
    <w:rsid w:val="00A13067"/>
    <w:rsid w:val="00A52CE1"/>
    <w:rsid w:val="00AB0367"/>
    <w:rsid w:val="00B60BC3"/>
    <w:rsid w:val="00B90D2D"/>
    <w:rsid w:val="00C35063"/>
    <w:rsid w:val="00C37C87"/>
    <w:rsid w:val="00C453D1"/>
    <w:rsid w:val="00C63502"/>
    <w:rsid w:val="00C87429"/>
    <w:rsid w:val="00CD11BD"/>
    <w:rsid w:val="00E75AE7"/>
    <w:rsid w:val="00ED2D25"/>
    <w:rsid w:val="00F37996"/>
    <w:rsid w:val="00F67841"/>
    <w:rsid w:val="00F953B2"/>
    <w:rsid w:val="00FB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E265D"/>
  <w15:chartTrackingRefBased/>
  <w15:docId w15:val="{88A46D56-B4CC-431D-BF49-5C6750DA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3B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AE7"/>
    <w:pPr>
      <w:keepNext/>
      <w:keepLines/>
      <w:pBdr>
        <w:bottom w:val="single" w:sz="4" w:space="1" w:color="595959" w:themeColor="text1" w:themeTint="A6"/>
      </w:pBdr>
      <w:spacing w:before="360" w:after="160" w:line="259" w:lineRule="auto"/>
      <w:jc w:val="both"/>
      <w:outlineLvl w:val="0"/>
    </w:pPr>
    <w:rPr>
      <w:rFonts w:ascii="Avenir Next LT Pro" w:eastAsiaTheme="majorEastAsia" w:hAnsi="Avenir Next LT Pro" w:cstheme="majorBidi"/>
      <w:color w:val="00558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42E"/>
    <w:pPr>
      <w:keepNext/>
      <w:keepLines/>
      <w:spacing w:before="160" w:after="80"/>
      <w:outlineLvl w:val="2"/>
    </w:pPr>
    <w:rPr>
      <w:rFonts w:eastAsiaTheme="majorEastAsia" w:cstheme="majorBidi"/>
      <w:color w:val="1481A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142E"/>
    <w:pPr>
      <w:keepNext/>
      <w:keepLines/>
      <w:spacing w:before="80" w:after="40"/>
      <w:outlineLvl w:val="4"/>
    </w:pPr>
    <w:rPr>
      <w:rFonts w:eastAsiaTheme="majorEastAsia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914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914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914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914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AE7"/>
    <w:rPr>
      <w:rFonts w:ascii="Avenir Next LT Pro" w:eastAsiaTheme="majorEastAsia" w:hAnsi="Avenir Next LT Pro" w:cstheme="majorBidi"/>
      <w:color w:val="005581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42E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42E"/>
    <w:rPr>
      <w:rFonts w:eastAsiaTheme="majorEastAsia" w:cstheme="majorBidi"/>
      <w:color w:val="1481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42E"/>
    <w:rPr>
      <w:rFonts w:eastAsiaTheme="majorEastAsia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42E"/>
    <w:rPr>
      <w:rFonts w:eastAsiaTheme="majorEastAsia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4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42E"/>
    <w:rPr>
      <w:i/>
      <w:iCs/>
      <w:color w:val="1481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42E"/>
    <w:pPr>
      <w:pBdr>
        <w:top w:val="single" w:sz="4" w:space="10" w:color="1481AB" w:themeColor="accent1" w:themeShade="BF"/>
        <w:bottom w:val="single" w:sz="4" w:space="10" w:color="1481AB" w:themeColor="accent1" w:themeShade="BF"/>
      </w:pBdr>
      <w:spacing w:before="360" w:after="360"/>
      <w:ind w:left="864" w:right="864"/>
      <w:jc w:val="center"/>
    </w:pPr>
    <w:rPr>
      <w:i/>
      <w:iCs/>
      <w:color w:val="1481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42E"/>
    <w:rPr>
      <w:i/>
      <w:iCs/>
      <w:color w:val="1481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42E"/>
    <w:rPr>
      <w:b/>
      <w:bCs/>
      <w:smallCaps/>
      <w:color w:val="1481A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1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42E"/>
  </w:style>
  <w:style w:type="paragraph" w:styleId="Footer">
    <w:name w:val="footer"/>
    <w:basedOn w:val="Normal"/>
    <w:link w:val="FooterChar"/>
    <w:uiPriority w:val="99"/>
    <w:unhideWhenUsed/>
    <w:rsid w:val="00991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42E"/>
  </w:style>
  <w:style w:type="paragraph" w:styleId="TOC1">
    <w:name w:val="toc 1"/>
    <w:basedOn w:val="Normal"/>
    <w:next w:val="Normal"/>
    <w:autoRedefine/>
    <w:uiPriority w:val="39"/>
    <w:rsid w:val="00E75AE7"/>
    <w:pPr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5AE7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snhs.net\Y00560DFS\SurgeryShares\Shared\Wootton%20Templates\TVMP%20-%20SOP%20MASTER%20Templat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VMP">
  <a:themeElements>
    <a:clrScheme name="TVMP">
      <a:dk1>
        <a:sysClr val="windowText" lastClr="000000"/>
      </a:dk1>
      <a:lt1>
        <a:sysClr val="window" lastClr="FFFFFF"/>
      </a:lt1>
      <a:dk2>
        <a:srgbClr val="005581"/>
      </a:dk2>
      <a:lt2>
        <a:srgbClr val="0CAAB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B94FC-9C7A-47E0-912B-86EBC3F7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TVMP - SOP MASTER Template</Template>
  <TotalTime>17</TotalTime>
  <Pages>8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Short</dc:creator>
  <cp:keywords/>
  <dc:description/>
  <cp:lastModifiedBy>STRONG, Anne (WOOTTON VALE AND SHORTSTOWN SURGERY)</cp:lastModifiedBy>
  <cp:revision>3</cp:revision>
  <dcterms:created xsi:type="dcterms:W3CDTF">2026-06-25T16:25:00Z</dcterms:created>
  <dcterms:modified xsi:type="dcterms:W3CDTF">2026-06-25T16:41:00Z</dcterms:modified>
</cp:coreProperties>
</file>